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1B" w:rsidRDefault="00E86192" w:rsidP="00E86192">
      <w:pPr>
        <w:spacing w:afterLines="50" w:after="156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市场营销</w:t>
      </w:r>
      <w:r>
        <w:rPr>
          <w:rFonts w:ascii="黑体" w:eastAsia="黑体" w:hAnsi="黑体" w:cs="Times New Roman" w:hint="eastAsia"/>
          <w:b/>
          <w:sz w:val="36"/>
          <w:szCs w:val="36"/>
        </w:rPr>
        <w:t>专业职业技能</w:t>
      </w:r>
      <w:r>
        <w:rPr>
          <w:rFonts w:ascii="黑体" w:eastAsia="黑体" w:hAnsi="黑体" w:cs="Times New Roman"/>
          <w:b/>
          <w:sz w:val="36"/>
          <w:szCs w:val="36"/>
        </w:rPr>
        <w:t>测试大纲</w:t>
      </w:r>
    </w:p>
    <w:p w:rsidR="00546C1B" w:rsidRDefault="00E86192" w:rsidP="00E86192">
      <w:pPr>
        <w:widowControl/>
        <w:spacing w:beforeLines="50" w:before="156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一、测试的性质与目的</w:t>
      </w:r>
    </w:p>
    <w:p w:rsidR="00546C1B" w:rsidRDefault="00E86192" w:rsidP="00E86192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Cs/>
          <w:color w:val="000000"/>
          <w:sz w:val="28"/>
          <w:szCs w:val="28"/>
        </w:rPr>
        <w:t>2019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年安徽城市管理职业学院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市场营销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专业职业技能测试，是面向中等职业学校相关专业毕业生的选拔性测试，侧重考察考生掌握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市场营销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专业的专业基础知识、专业基本操作，以及分析问题和解决问题的能力。</w:t>
      </w:r>
    </w:p>
    <w:p w:rsidR="00546C1B" w:rsidRDefault="00E86192" w:rsidP="00E86192">
      <w:pPr>
        <w:widowControl/>
        <w:spacing w:beforeLines="50" w:before="156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二、测试形式及分值</w:t>
      </w:r>
    </w:p>
    <w:p w:rsidR="00546C1B" w:rsidRDefault="00E86192">
      <w:pPr>
        <w:widowControl/>
        <w:spacing w:line="540" w:lineRule="exact"/>
        <w:ind w:firstLineChars="176" w:firstLine="495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1</w:t>
      </w: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．测试形式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：采用面试形式，</w:t>
      </w:r>
      <w:r>
        <w:rPr>
          <w:rFonts w:ascii="宋体" w:hAnsi="宋体" w:cs="Times New Roman"/>
          <w:bCs/>
          <w:color w:val="000000"/>
          <w:sz w:val="28"/>
          <w:szCs w:val="28"/>
        </w:rPr>
        <w:t>每位考生面试时间为</w:t>
      </w:r>
      <w:r>
        <w:rPr>
          <w:rFonts w:ascii="宋体" w:hAnsi="宋体" w:cs="Times New Roman"/>
          <w:bCs/>
          <w:color w:val="000000"/>
          <w:sz w:val="28"/>
          <w:szCs w:val="28"/>
        </w:rPr>
        <w:t>5</w:t>
      </w:r>
      <w:r>
        <w:rPr>
          <w:rFonts w:ascii="宋体" w:hAnsi="宋体" w:cs="Times New Roman"/>
          <w:bCs/>
          <w:color w:val="000000"/>
          <w:sz w:val="28"/>
          <w:szCs w:val="28"/>
        </w:rPr>
        <w:t>分钟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左右。</w:t>
      </w:r>
    </w:p>
    <w:p w:rsidR="00546C1B" w:rsidRDefault="00E86192">
      <w:pPr>
        <w:widowControl/>
        <w:spacing w:line="540" w:lineRule="exact"/>
        <w:ind w:firstLineChars="176" w:firstLine="495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2</w:t>
      </w: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．测试分值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：满分为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300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分</w:t>
      </w:r>
    </w:p>
    <w:p w:rsidR="00546C1B" w:rsidRDefault="00E86192" w:rsidP="00E86192">
      <w:pPr>
        <w:widowControl/>
        <w:spacing w:beforeLines="50" w:before="156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三、测试内容</w:t>
      </w:r>
    </w:p>
    <w:p w:rsidR="00546C1B" w:rsidRDefault="00E86192">
      <w:pPr>
        <w:widowControl/>
        <w:spacing w:line="540" w:lineRule="exact"/>
        <w:ind w:firstLineChars="176" w:firstLine="495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212121"/>
          <w:sz w:val="28"/>
          <w:szCs w:val="28"/>
        </w:rPr>
        <w:t>1.</w:t>
      </w:r>
      <w:r>
        <w:rPr>
          <w:rFonts w:asciiTheme="minorEastAsia" w:eastAsiaTheme="minorEastAsia" w:hAnsiTheme="minorEastAsia" w:hint="eastAsia"/>
          <w:b/>
          <w:bCs/>
          <w:color w:val="212121"/>
          <w:sz w:val="28"/>
          <w:szCs w:val="28"/>
        </w:rPr>
        <w:t>市场营销</w:t>
      </w:r>
      <w:r>
        <w:rPr>
          <w:rFonts w:asciiTheme="minorEastAsia" w:eastAsiaTheme="minorEastAsia" w:hAnsiTheme="minorEastAsia" w:hint="eastAsia"/>
          <w:b/>
          <w:bCs/>
          <w:color w:val="212121"/>
          <w:sz w:val="28"/>
          <w:szCs w:val="28"/>
        </w:rPr>
        <w:t>基础知识</w:t>
      </w:r>
    </w:p>
    <w:p w:rsidR="00546C1B" w:rsidRDefault="00E86192" w:rsidP="00E86192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Cs/>
          <w:color w:val="000000"/>
          <w:sz w:val="28"/>
          <w:szCs w:val="28"/>
        </w:rPr>
        <w:t>（1）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市场营销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的概念。</w:t>
      </w:r>
    </w:p>
    <w:p w:rsidR="00546C1B" w:rsidRDefault="00E86192" w:rsidP="00E86192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Cs/>
          <w:color w:val="000000"/>
          <w:sz w:val="28"/>
          <w:szCs w:val="28"/>
        </w:rPr>
        <w:t>（2）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市场营销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的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作用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。</w:t>
      </w:r>
    </w:p>
    <w:p w:rsidR="00546C1B" w:rsidRDefault="00E86192" w:rsidP="00E86192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Cs/>
          <w:color w:val="000000"/>
          <w:sz w:val="28"/>
          <w:szCs w:val="28"/>
        </w:rPr>
        <w:t>（3）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市场营销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的主要特征。</w:t>
      </w:r>
    </w:p>
    <w:p w:rsidR="00546C1B" w:rsidRDefault="00E86192">
      <w:pPr>
        <w:widowControl/>
        <w:spacing w:line="540" w:lineRule="exact"/>
        <w:ind w:firstLineChars="176" w:firstLine="495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2.</w:t>
      </w: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市场营销</w:t>
      </w: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基本</w:t>
      </w:r>
      <w:r>
        <w:rPr>
          <w:rFonts w:ascii="宋体" w:hAnsi="宋体" w:cs="Times New Roman" w:hint="eastAsia"/>
          <w:b/>
          <w:bCs/>
          <w:color w:val="000000"/>
          <w:sz w:val="28"/>
          <w:szCs w:val="28"/>
        </w:rPr>
        <w:t>流程</w:t>
      </w:r>
    </w:p>
    <w:p w:rsidR="00546C1B" w:rsidRDefault="00E86192">
      <w:pPr>
        <w:widowControl/>
        <w:spacing w:line="540" w:lineRule="exact"/>
        <w:ind w:firstLineChars="200" w:firstLine="560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Cs/>
          <w:color w:val="000000"/>
          <w:sz w:val="28"/>
          <w:szCs w:val="28"/>
        </w:rPr>
        <w:t>（1）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市场营销的基本运作</w:t>
      </w:r>
    </w:p>
    <w:p w:rsidR="00546C1B" w:rsidRDefault="00E86192">
      <w:pPr>
        <w:widowControl/>
        <w:spacing w:line="540" w:lineRule="exact"/>
        <w:ind w:firstLineChars="200" w:firstLine="560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ascii="宋体" w:hAnsi="宋体" w:cs="Times New Roman" w:hint="eastAsia"/>
          <w:bCs/>
          <w:color w:val="000000"/>
          <w:sz w:val="28"/>
          <w:szCs w:val="28"/>
        </w:rPr>
        <w:t>（2）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市场调查与分析</w:t>
      </w:r>
    </w:p>
    <w:p w:rsidR="00546C1B" w:rsidRDefault="00E86192" w:rsidP="00E86192">
      <w:pPr>
        <w:spacing w:line="540" w:lineRule="exact"/>
        <w:ind w:firstLineChars="201" w:firstLine="563"/>
        <w:rPr>
          <w:rFonts w:asciiTheme="minorEastAsia" w:hAnsiTheme="minorEastAsia"/>
          <w:color w:val="212121"/>
          <w:kern w:val="0"/>
          <w:sz w:val="28"/>
          <w:szCs w:val="28"/>
        </w:rPr>
      </w:pPr>
      <w:r>
        <w:rPr>
          <w:rFonts w:ascii="宋体" w:hAnsi="宋体" w:cs="Times New Roman" w:hint="eastAsia"/>
          <w:bCs/>
          <w:color w:val="000000"/>
          <w:sz w:val="28"/>
          <w:szCs w:val="28"/>
        </w:rPr>
        <w:t>（3）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市场营销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STP</w:t>
      </w:r>
      <w:r>
        <w:rPr>
          <w:rFonts w:ascii="宋体" w:hAnsi="宋体" w:cs="Times New Roman" w:hint="eastAsia"/>
          <w:bCs/>
          <w:color w:val="000000"/>
          <w:sz w:val="28"/>
          <w:szCs w:val="28"/>
        </w:rPr>
        <w:t>战略流程</w:t>
      </w:r>
    </w:p>
    <w:p w:rsidR="00546C1B" w:rsidRDefault="00E86192" w:rsidP="00E86192">
      <w:pPr>
        <w:spacing w:line="540" w:lineRule="exact"/>
        <w:ind w:firstLineChars="200" w:firstLine="562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212121"/>
          <w:sz w:val="28"/>
          <w:szCs w:val="28"/>
        </w:rPr>
        <w:t>3.</w:t>
      </w:r>
      <w:r>
        <w:rPr>
          <w:rFonts w:asciiTheme="minorEastAsia" w:eastAsiaTheme="minorEastAsia" w:hAnsiTheme="minorEastAsia" w:hint="eastAsia"/>
          <w:b/>
          <w:bCs/>
          <w:color w:val="212121"/>
          <w:sz w:val="28"/>
          <w:szCs w:val="28"/>
        </w:rPr>
        <w:t>市场营销的表现形式</w:t>
      </w:r>
      <w:r>
        <w:rPr>
          <w:rFonts w:asciiTheme="minorEastAsia" w:eastAsiaTheme="minorEastAsia" w:hAnsiTheme="minorEastAsia" w:hint="eastAsia"/>
          <w:b/>
          <w:bCs/>
          <w:color w:val="212121"/>
          <w:sz w:val="28"/>
          <w:szCs w:val="28"/>
        </w:rPr>
        <w:t xml:space="preserve"> </w:t>
      </w:r>
    </w:p>
    <w:p w:rsidR="00546C1B" w:rsidRDefault="00E86192" w:rsidP="00E86192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212121"/>
          <w:sz w:val="28"/>
          <w:szCs w:val="28"/>
        </w:rPr>
        <w:t>（1）</w:t>
      </w:r>
      <w:r>
        <w:rPr>
          <w:rFonts w:asciiTheme="minorEastAsia" w:eastAsiaTheme="minorEastAsia" w:hAnsiTheme="minorEastAsia" w:hint="eastAsia"/>
          <w:color w:val="212121"/>
          <w:sz w:val="28"/>
          <w:szCs w:val="28"/>
        </w:rPr>
        <w:t>市场营销组合的应用</w:t>
      </w:r>
      <w:r>
        <w:rPr>
          <w:rFonts w:asciiTheme="minorEastAsia" w:eastAsiaTheme="minorEastAsia" w:hAnsiTheme="minorEastAsia" w:hint="eastAsia"/>
          <w:color w:val="212121"/>
          <w:sz w:val="28"/>
          <w:szCs w:val="28"/>
        </w:rPr>
        <w:t xml:space="preserve"> </w:t>
      </w:r>
    </w:p>
    <w:p w:rsidR="00546C1B" w:rsidRDefault="00E86192" w:rsidP="00E86192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212121"/>
          <w:sz w:val="28"/>
          <w:szCs w:val="28"/>
        </w:rPr>
        <w:t>（2）</w:t>
      </w:r>
      <w:r>
        <w:rPr>
          <w:rFonts w:asciiTheme="minorEastAsia" w:eastAsiaTheme="minorEastAsia" w:hAnsiTheme="minorEastAsia" w:hint="eastAsia"/>
          <w:color w:val="212121"/>
          <w:sz w:val="28"/>
          <w:szCs w:val="28"/>
        </w:rPr>
        <w:t>市场营销的基本方法和策略</w:t>
      </w:r>
    </w:p>
    <w:p w:rsidR="00546C1B" w:rsidRDefault="00E86192" w:rsidP="00E86192">
      <w:pPr>
        <w:spacing w:line="540" w:lineRule="exact"/>
        <w:ind w:firstLineChars="201" w:firstLine="563"/>
        <w:rPr>
          <w:rFonts w:asciiTheme="minorEastAsia" w:eastAsiaTheme="minorEastAsia" w:hAnsiTheme="minorEastAsia"/>
          <w:color w:val="212121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212121"/>
          <w:sz w:val="28"/>
          <w:szCs w:val="28"/>
        </w:rPr>
        <w:t>（3）</w:t>
      </w:r>
      <w:r>
        <w:rPr>
          <w:rFonts w:asciiTheme="minorEastAsia" w:eastAsiaTheme="minorEastAsia" w:hAnsiTheme="minorEastAsia" w:hint="eastAsia"/>
          <w:color w:val="212121"/>
          <w:sz w:val="28"/>
          <w:szCs w:val="28"/>
        </w:rPr>
        <w:t>新媒体营销的表现形式和特点</w:t>
      </w:r>
    </w:p>
    <w:p w:rsidR="00546C1B" w:rsidRDefault="00E86192" w:rsidP="00E86192">
      <w:pPr>
        <w:widowControl/>
        <w:spacing w:beforeLines="50" w:before="156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四、评分标准</w:t>
      </w:r>
    </w:p>
    <w:p w:rsidR="00546C1B" w:rsidRDefault="00E86192" w:rsidP="00E86192">
      <w:pPr>
        <w:widowControl/>
        <w:spacing w:line="540" w:lineRule="exact"/>
        <w:ind w:firstLineChars="176" w:firstLine="493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评分标准分以下</w:t>
      </w:r>
      <w:r>
        <w:rPr>
          <w:rFonts w:ascii="宋体" w:hAnsi="宋体" w:cs="Arial" w:hint="eastAsia"/>
          <w:sz w:val="28"/>
          <w:szCs w:val="28"/>
        </w:rPr>
        <w:t>5</w:t>
      </w:r>
      <w:r>
        <w:rPr>
          <w:rFonts w:ascii="宋体" w:hAnsi="宋体" w:cs="Arial" w:hint="eastAsia"/>
          <w:sz w:val="28"/>
          <w:szCs w:val="28"/>
        </w:rPr>
        <w:t>个方面：</w:t>
      </w:r>
    </w:p>
    <w:p w:rsidR="00546C1B" w:rsidRDefault="00E86192">
      <w:pPr>
        <w:widowControl/>
        <w:spacing w:line="540" w:lineRule="exact"/>
        <w:ind w:firstLineChars="176" w:firstLine="495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lastRenderedPageBreak/>
        <w:t>1</w:t>
      </w:r>
      <w:r>
        <w:rPr>
          <w:rFonts w:ascii="宋体" w:hAnsi="宋体" w:hint="eastAsia"/>
          <w:b/>
          <w:bCs/>
          <w:kern w:val="0"/>
          <w:sz w:val="28"/>
          <w:szCs w:val="28"/>
        </w:rPr>
        <w:t>．</w:t>
      </w:r>
      <w:bookmarkStart w:id="0" w:name="_GoBack"/>
      <w:bookmarkEnd w:id="0"/>
      <w:r>
        <w:rPr>
          <w:rFonts w:ascii="宋体" w:hAnsi="宋体" w:hint="eastAsia"/>
          <w:b/>
          <w:kern w:val="0"/>
          <w:sz w:val="28"/>
          <w:szCs w:val="28"/>
        </w:rPr>
        <w:t>精神面貌与心理素质</w:t>
      </w:r>
      <w:r>
        <w:rPr>
          <w:rFonts w:ascii="宋体" w:hAnsi="宋体" w:hint="eastAsia"/>
          <w:kern w:val="0"/>
          <w:sz w:val="28"/>
          <w:szCs w:val="28"/>
        </w:rPr>
        <w:t>：考生的仪表是否整洁；精神是否饱满，言谈举止是否适当。</w:t>
      </w:r>
    </w:p>
    <w:p w:rsidR="00546C1B" w:rsidRDefault="00E86192">
      <w:pPr>
        <w:widowControl/>
        <w:spacing w:line="540" w:lineRule="exact"/>
        <w:ind w:firstLineChars="176" w:firstLine="49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2.</w:t>
      </w:r>
      <w:r>
        <w:rPr>
          <w:rFonts w:ascii="宋体" w:hAnsi="宋体" w:hint="eastAsia"/>
          <w:b/>
          <w:kern w:val="0"/>
          <w:sz w:val="28"/>
          <w:szCs w:val="28"/>
        </w:rPr>
        <w:t>语言表达能力</w:t>
      </w:r>
      <w:r>
        <w:rPr>
          <w:rFonts w:ascii="宋体" w:hAnsi="宋体" w:hint="eastAsia"/>
          <w:kern w:val="0"/>
          <w:sz w:val="28"/>
          <w:szCs w:val="28"/>
        </w:rPr>
        <w:t>：考生回答问题是否详略得当；语言表达是否连贯流畅、清晰。</w:t>
      </w:r>
    </w:p>
    <w:p w:rsidR="00546C1B" w:rsidRDefault="00E86192">
      <w:pPr>
        <w:widowControl/>
        <w:spacing w:line="540" w:lineRule="exact"/>
        <w:ind w:firstLineChars="176" w:firstLine="49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3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ascii="宋体" w:hAnsi="宋体" w:hint="eastAsia"/>
          <w:b/>
          <w:kern w:val="0"/>
          <w:sz w:val="28"/>
          <w:szCs w:val="28"/>
        </w:rPr>
        <w:t>逻辑思维能力</w:t>
      </w:r>
      <w:r>
        <w:rPr>
          <w:rFonts w:ascii="宋体" w:hAnsi="宋体" w:hint="eastAsia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 w:rsidR="00546C1B" w:rsidRDefault="00E86192">
      <w:pPr>
        <w:widowControl/>
        <w:spacing w:line="540" w:lineRule="exact"/>
        <w:ind w:firstLineChars="176" w:firstLine="495"/>
        <w:rPr>
          <w:rFonts w:ascii="宋体" w:hAnsi="宋体" w:cs="Arial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4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ascii="宋体" w:hAnsi="宋体" w:hint="eastAsia"/>
          <w:b/>
          <w:kern w:val="0"/>
          <w:sz w:val="28"/>
          <w:szCs w:val="28"/>
        </w:rPr>
        <w:t>理解沟通能力、应变组织协调能力</w:t>
      </w:r>
      <w:r>
        <w:rPr>
          <w:rFonts w:ascii="宋体" w:hAnsi="宋体" w:hint="eastAsia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 w:rsidR="00546C1B" w:rsidRDefault="00E86192">
      <w:pPr>
        <w:widowControl/>
        <w:spacing w:line="540" w:lineRule="exact"/>
        <w:ind w:firstLineChars="176" w:firstLine="49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5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ascii="宋体" w:hAnsi="宋体" w:hint="eastAsia"/>
          <w:b/>
          <w:kern w:val="0"/>
          <w:sz w:val="28"/>
          <w:szCs w:val="28"/>
        </w:rPr>
        <w:t>创新能力与发展潜力</w:t>
      </w:r>
      <w:r>
        <w:rPr>
          <w:rFonts w:ascii="宋体" w:hAnsi="宋体" w:hint="eastAsia"/>
          <w:kern w:val="0"/>
          <w:sz w:val="28"/>
          <w:szCs w:val="28"/>
        </w:rPr>
        <w:t>：考生分析与解决问题有无创新意识；是否发展潜力。</w:t>
      </w:r>
    </w:p>
    <w:p w:rsidR="00546C1B" w:rsidRDefault="00E86192" w:rsidP="00E86192">
      <w:pPr>
        <w:widowControl/>
        <w:spacing w:beforeLines="50" w:before="156" w:line="540" w:lineRule="exact"/>
        <w:ind w:firstLineChars="176" w:firstLine="530"/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Theme="minorEastAsia" w:hAnsi="宋体" w:hint="eastAsia"/>
          <w:b/>
          <w:bCs/>
          <w:color w:val="000000"/>
          <w:kern w:val="0"/>
          <w:sz w:val="30"/>
          <w:szCs w:val="30"/>
        </w:rPr>
        <w:t>五</w:t>
      </w:r>
      <w:r>
        <w:rPr>
          <w:rFonts w:ascii="宋体" w:eastAsiaTheme="minorEastAsia" w:hAnsi="宋体"/>
          <w:b/>
          <w:bCs/>
          <w:color w:val="000000"/>
          <w:kern w:val="0"/>
          <w:sz w:val="30"/>
          <w:szCs w:val="30"/>
        </w:rPr>
        <w:t>、题型举例</w:t>
      </w:r>
    </w:p>
    <w:p w:rsidR="00546C1B" w:rsidRDefault="00E86192">
      <w:pPr>
        <w:widowControl/>
        <w:spacing w:line="54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．</w:t>
      </w:r>
      <w:r>
        <w:rPr>
          <w:rFonts w:hint="eastAsia"/>
          <w:sz w:val="28"/>
          <w:szCs w:val="28"/>
        </w:rPr>
        <w:t>如果你想了解某种商品的资料，哪些途径可以获得你所需的信息？</w:t>
      </w:r>
    </w:p>
    <w:p w:rsidR="00546C1B" w:rsidRDefault="00E86192">
      <w:pPr>
        <w:widowControl/>
        <w:spacing w:line="54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．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市场营销</w:t>
      </w:r>
      <w:r>
        <w:rPr>
          <w:rFonts w:hint="eastAsia"/>
          <w:sz w:val="28"/>
          <w:szCs w:val="28"/>
        </w:rPr>
        <w:t>有哪些优势？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列举我们身边关于</w:t>
      </w:r>
      <w:r>
        <w:rPr>
          <w:rFonts w:hint="eastAsia"/>
          <w:sz w:val="28"/>
          <w:szCs w:val="28"/>
        </w:rPr>
        <w:t>市场营销</w:t>
      </w:r>
      <w:r>
        <w:rPr>
          <w:rFonts w:hint="eastAsia"/>
          <w:sz w:val="28"/>
          <w:szCs w:val="28"/>
        </w:rPr>
        <w:t>的案例。</w:t>
      </w:r>
    </w:p>
    <w:p w:rsidR="00546C1B" w:rsidRDefault="00E86192">
      <w:pPr>
        <w:widowControl/>
        <w:spacing w:line="54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．为什么越来越多的人购物选择</w:t>
      </w:r>
      <w:proofErr w:type="gramStart"/>
      <w:r>
        <w:rPr>
          <w:rFonts w:ascii="宋体" w:hAnsi="宋体" w:hint="eastAsia"/>
          <w:bCs/>
          <w:color w:val="000000"/>
          <w:kern w:val="0"/>
          <w:sz w:val="28"/>
          <w:szCs w:val="28"/>
        </w:rPr>
        <w:t>了拼团方式</w:t>
      </w:r>
      <w:proofErr w:type="gramEnd"/>
      <w:r>
        <w:rPr>
          <w:rFonts w:ascii="宋体" w:hAnsi="宋体" w:hint="eastAsia"/>
          <w:bCs/>
          <w:color w:val="000000"/>
          <w:kern w:val="0"/>
          <w:sz w:val="28"/>
          <w:szCs w:val="28"/>
        </w:rPr>
        <w:t>？</w:t>
      </w:r>
    </w:p>
    <w:p w:rsidR="00546C1B" w:rsidRDefault="00546C1B" w:rsidP="00546C1B">
      <w:pPr>
        <w:widowControl/>
        <w:spacing w:line="540" w:lineRule="exact"/>
        <w:ind w:firstLineChars="176" w:firstLine="493"/>
        <w:rPr>
          <w:rFonts w:ascii="宋体" w:hAnsi="宋体" w:cs="Times New Roman"/>
          <w:bCs/>
          <w:color w:val="000000"/>
          <w:sz w:val="28"/>
          <w:szCs w:val="28"/>
        </w:rPr>
      </w:pPr>
    </w:p>
    <w:sectPr w:rsidR="0054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98"/>
    <w:rsid w:val="001B1FF5"/>
    <w:rsid w:val="002D19CD"/>
    <w:rsid w:val="00390898"/>
    <w:rsid w:val="004A3B8B"/>
    <w:rsid w:val="00546C1B"/>
    <w:rsid w:val="005B233E"/>
    <w:rsid w:val="00E86192"/>
    <w:rsid w:val="2E9E1904"/>
    <w:rsid w:val="47A8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qFormat/>
    <w:rPr>
      <w:color w:val="333333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qFormat/>
    <w:rPr>
      <w:color w:val="444444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4">
    <w:name w:val="f4"/>
    <w:basedOn w:val="a0"/>
    <w:qFormat/>
  </w:style>
  <w:style w:type="character" w:customStyle="1" w:styleId="comment-link-num">
    <w:name w:val="comment-link-num"/>
    <w:basedOn w:val="a0"/>
    <w:qFormat/>
  </w:style>
  <w:style w:type="character" w:customStyle="1" w:styleId="red2">
    <w:name w:val="red2"/>
    <w:basedOn w:val="a0"/>
    <w:qFormat/>
    <w:rPr>
      <w:color w:val="FF0000"/>
    </w:rPr>
  </w:style>
  <w:style w:type="character" w:customStyle="1" w:styleId="f3">
    <w:name w:val="f3"/>
    <w:basedOn w:val="a0"/>
    <w:qFormat/>
  </w:style>
  <w:style w:type="character" w:customStyle="1" w:styleId="comment-link-numtext">
    <w:name w:val="comment-link-numtext"/>
    <w:basedOn w:val="a0"/>
    <w:qFormat/>
  </w:style>
  <w:style w:type="character" w:customStyle="1" w:styleId="on">
    <w:name w:val="on"/>
    <w:basedOn w:val="a0"/>
    <w:qFormat/>
    <w:rPr>
      <w:color w:val="FFFFFF"/>
      <w:shd w:val="clear" w:color="auto" w:fill="FF8803"/>
    </w:rPr>
  </w:style>
  <w:style w:type="character" w:customStyle="1" w:styleId="f2">
    <w:name w:val="f2"/>
    <w:basedOn w:val="a0"/>
    <w:qFormat/>
  </w:style>
  <w:style w:type="character" w:customStyle="1" w:styleId="text-null">
    <w:name w:val="text-null"/>
    <w:basedOn w:val="a0"/>
    <w:qFormat/>
    <w:rPr>
      <w:color w:val="E74851"/>
    </w:rPr>
  </w:style>
  <w:style w:type="character" w:customStyle="1" w:styleId="comment-text-w">
    <w:name w:val="comment-text-w"/>
    <w:basedOn w:val="a0"/>
    <w:qFormat/>
    <w:rPr>
      <w:color w:val="E74851"/>
    </w:rPr>
  </w:style>
  <w:style w:type="character" w:customStyle="1" w:styleId="cy-number">
    <w:name w:val="cy-number"/>
    <w:basedOn w:val="a0"/>
    <w:qFormat/>
    <w:rPr>
      <w:rFonts w:ascii="Impact" w:eastAsia="Impact" w:hAnsi="Impact" w:cs="Impact"/>
      <w:color w:val="E74851"/>
      <w:sz w:val="30"/>
      <w:szCs w:val="30"/>
    </w:rPr>
  </w:style>
  <w:style w:type="character" w:customStyle="1" w:styleId="comment-number">
    <w:name w:val="comment-number"/>
    <w:basedOn w:val="a0"/>
    <w:qFormat/>
    <w:rPr>
      <w:color w:val="E74851"/>
    </w:rPr>
  </w:style>
  <w:style w:type="character" w:customStyle="1" w:styleId="prompt-empty-w4">
    <w:name w:val="prompt-empty-w4"/>
    <w:basedOn w:val="a0"/>
    <w:qFormat/>
    <w:rPr>
      <w:color w:val="E74851"/>
    </w:rPr>
  </w:style>
  <w:style w:type="character" w:customStyle="1" w:styleId="wrap-name-w">
    <w:name w:val="wrap-name-w"/>
    <w:basedOn w:val="a0"/>
    <w:qFormat/>
    <w:rPr>
      <w:rFonts w:ascii="微软雅黑" w:eastAsia="微软雅黑" w:hAnsi="微软雅黑" w:cs="微软雅黑"/>
      <w:color w:val="E74851"/>
      <w:sz w:val="24"/>
      <w:szCs w:val="24"/>
    </w:rPr>
  </w:style>
  <w:style w:type="character" w:customStyle="1" w:styleId="wrap-name-w2">
    <w:name w:val="wrap-name-w2"/>
    <w:basedOn w:val="a0"/>
    <w:qFormat/>
    <w:rPr>
      <w:color w:val="E74851"/>
    </w:rPr>
  </w:style>
  <w:style w:type="character" w:customStyle="1" w:styleId="prompt-empty-w">
    <w:name w:val="prompt-empty-w"/>
    <w:basedOn w:val="a0"/>
    <w:qFormat/>
    <w:rPr>
      <w:vanish/>
      <w:color w:val="E74851"/>
      <w:sz w:val="18"/>
      <w:szCs w:val="18"/>
    </w:rPr>
  </w:style>
  <w:style w:type="character" w:customStyle="1" w:styleId="red">
    <w:name w:val="red"/>
    <w:basedOn w:val="a0"/>
    <w:qFormat/>
    <w:rPr>
      <w:color w:val="FF0000"/>
    </w:rPr>
  </w:style>
  <w:style w:type="character" w:customStyle="1" w:styleId="cy-number2">
    <w:name w:val="cy-number2"/>
    <w:basedOn w:val="a0"/>
    <w:qFormat/>
    <w:rPr>
      <w:color w:val="E7485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qFormat/>
    <w:rPr>
      <w:color w:val="333333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qFormat/>
    <w:rPr>
      <w:color w:val="444444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4">
    <w:name w:val="f4"/>
    <w:basedOn w:val="a0"/>
    <w:qFormat/>
  </w:style>
  <w:style w:type="character" w:customStyle="1" w:styleId="comment-link-num">
    <w:name w:val="comment-link-num"/>
    <w:basedOn w:val="a0"/>
    <w:qFormat/>
  </w:style>
  <w:style w:type="character" w:customStyle="1" w:styleId="red2">
    <w:name w:val="red2"/>
    <w:basedOn w:val="a0"/>
    <w:qFormat/>
    <w:rPr>
      <w:color w:val="FF0000"/>
    </w:rPr>
  </w:style>
  <w:style w:type="character" w:customStyle="1" w:styleId="f3">
    <w:name w:val="f3"/>
    <w:basedOn w:val="a0"/>
    <w:qFormat/>
  </w:style>
  <w:style w:type="character" w:customStyle="1" w:styleId="comment-link-numtext">
    <w:name w:val="comment-link-numtext"/>
    <w:basedOn w:val="a0"/>
    <w:qFormat/>
  </w:style>
  <w:style w:type="character" w:customStyle="1" w:styleId="on">
    <w:name w:val="on"/>
    <w:basedOn w:val="a0"/>
    <w:qFormat/>
    <w:rPr>
      <w:color w:val="FFFFFF"/>
      <w:shd w:val="clear" w:color="auto" w:fill="FF8803"/>
    </w:rPr>
  </w:style>
  <w:style w:type="character" w:customStyle="1" w:styleId="f2">
    <w:name w:val="f2"/>
    <w:basedOn w:val="a0"/>
    <w:qFormat/>
  </w:style>
  <w:style w:type="character" w:customStyle="1" w:styleId="text-null">
    <w:name w:val="text-null"/>
    <w:basedOn w:val="a0"/>
    <w:qFormat/>
    <w:rPr>
      <w:color w:val="E74851"/>
    </w:rPr>
  </w:style>
  <w:style w:type="character" w:customStyle="1" w:styleId="comment-text-w">
    <w:name w:val="comment-text-w"/>
    <w:basedOn w:val="a0"/>
    <w:qFormat/>
    <w:rPr>
      <w:color w:val="E74851"/>
    </w:rPr>
  </w:style>
  <w:style w:type="character" w:customStyle="1" w:styleId="cy-number">
    <w:name w:val="cy-number"/>
    <w:basedOn w:val="a0"/>
    <w:qFormat/>
    <w:rPr>
      <w:rFonts w:ascii="Impact" w:eastAsia="Impact" w:hAnsi="Impact" w:cs="Impact"/>
      <w:color w:val="E74851"/>
      <w:sz w:val="30"/>
      <w:szCs w:val="30"/>
    </w:rPr>
  </w:style>
  <w:style w:type="character" w:customStyle="1" w:styleId="comment-number">
    <w:name w:val="comment-number"/>
    <w:basedOn w:val="a0"/>
    <w:qFormat/>
    <w:rPr>
      <w:color w:val="E74851"/>
    </w:rPr>
  </w:style>
  <w:style w:type="character" w:customStyle="1" w:styleId="prompt-empty-w4">
    <w:name w:val="prompt-empty-w4"/>
    <w:basedOn w:val="a0"/>
    <w:qFormat/>
    <w:rPr>
      <w:color w:val="E74851"/>
    </w:rPr>
  </w:style>
  <w:style w:type="character" w:customStyle="1" w:styleId="wrap-name-w">
    <w:name w:val="wrap-name-w"/>
    <w:basedOn w:val="a0"/>
    <w:qFormat/>
    <w:rPr>
      <w:rFonts w:ascii="微软雅黑" w:eastAsia="微软雅黑" w:hAnsi="微软雅黑" w:cs="微软雅黑"/>
      <w:color w:val="E74851"/>
      <w:sz w:val="24"/>
      <w:szCs w:val="24"/>
    </w:rPr>
  </w:style>
  <w:style w:type="character" w:customStyle="1" w:styleId="wrap-name-w2">
    <w:name w:val="wrap-name-w2"/>
    <w:basedOn w:val="a0"/>
    <w:qFormat/>
    <w:rPr>
      <w:color w:val="E74851"/>
    </w:rPr>
  </w:style>
  <w:style w:type="character" w:customStyle="1" w:styleId="prompt-empty-w">
    <w:name w:val="prompt-empty-w"/>
    <w:basedOn w:val="a0"/>
    <w:qFormat/>
    <w:rPr>
      <w:vanish/>
      <w:color w:val="E74851"/>
      <w:sz w:val="18"/>
      <w:szCs w:val="18"/>
    </w:rPr>
  </w:style>
  <w:style w:type="character" w:customStyle="1" w:styleId="red">
    <w:name w:val="red"/>
    <w:basedOn w:val="a0"/>
    <w:qFormat/>
    <w:rPr>
      <w:color w:val="FF0000"/>
    </w:rPr>
  </w:style>
  <w:style w:type="character" w:customStyle="1" w:styleId="cy-number2">
    <w:name w:val="cy-number2"/>
    <w:basedOn w:val="a0"/>
    <w:qFormat/>
    <w:rPr>
      <w:color w:val="E748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578</Characters>
  <Application>Microsoft Office Word</Application>
  <DocSecurity>0</DocSecurity>
  <Lines>4</Lines>
  <Paragraphs>1</Paragraphs>
  <ScaleCrop>false</ScaleCrop>
  <Company>Sky123.Org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2016-01-26T06:05:00Z</dcterms:created>
  <dcterms:modified xsi:type="dcterms:W3CDTF">2019-01-25T02:54:00Z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